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A62B38" w:rsidRDefault="005D4FFF" w:rsidP="005D4FFF">
      <w:pPr>
        <w:rPr>
          <w:rFonts w:ascii="Cambria" w:hAnsi="Cambria"/>
        </w:rPr>
      </w:pPr>
    </w:p>
    <w:p w14:paraId="1F5CBBBB" w14:textId="77777777" w:rsidR="005D4FFF" w:rsidRPr="00A62B38" w:rsidRDefault="005D4FFF" w:rsidP="005D4FFF">
      <w:pPr>
        <w:rPr>
          <w:rFonts w:ascii="Cambria" w:hAnsi="Cambria"/>
        </w:rPr>
      </w:pPr>
    </w:p>
    <w:p w14:paraId="439AB752" w14:textId="77777777" w:rsidR="005D4FFF" w:rsidRPr="00A62B3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634F1760" w:rsidR="005D4FFF" w:rsidRPr="00A62B38" w:rsidRDefault="00767807" w:rsidP="00597271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A62B38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F05946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A62B3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</w:t>
      </w:r>
      <w:r w:rsidR="00F05946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501D6E10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4143295" w14:textId="53AD8232" w:rsidR="007D3471" w:rsidRDefault="007D3471" w:rsidP="007D347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Establish your baseline </w:t>
      </w:r>
      <w:r w:rsidR="008C42AF"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measurement.</w:t>
      </w:r>
    </w:p>
    <w:p w14:paraId="65E53EA4" w14:textId="77777777" w:rsidR="007D3471" w:rsidRDefault="007D3471" w:rsidP="007D347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26A1027B" w14:textId="77777777" w:rsidR="007D3471" w:rsidRDefault="007D3471" w:rsidP="007D347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09E8E78D" w14:textId="41997691" w:rsidR="007D3471" w:rsidRPr="00F27025" w:rsidRDefault="007D3471" w:rsidP="007D3471">
      <w:pPr>
        <w:pStyle w:val="BodyText"/>
        <w:numPr>
          <w:ilvl w:val="2"/>
          <w:numId w:val="9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="0069370D">
        <w:rPr>
          <w:rFonts w:ascii="Cambria" w:hAnsi="Cambria"/>
          <w:iCs/>
          <w:color w:val="B31983"/>
        </w:rPr>
        <w:t>10</w:t>
      </w:r>
      <w:r w:rsidRPr="00F27025">
        <w:rPr>
          <w:rFonts w:ascii="Cambria" w:hAnsi="Cambria"/>
          <w:iCs/>
          <w:color w:val="B31983"/>
        </w:rPr>
        <w:t xml:space="preserve">% reduction in </w:t>
      </w:r>
      <w:r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use over baseline.</w:t>
      </w:r>
    </w:p>
    <w:p w14:paraId="4707CEE9" w14:textId="77777777" w:rsidR="007D3471" w:rsidRPr="00F27025" w:rsidRDefault="007D3471" w:rsidP="007D3471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11998D73" w14:textId="77777777" w:rsidR="007D3471" w:rsidRPr="00A13EEC" w:rsidRDefault="007D3471" w:rsidP="007D3471">
      <w:pPr>
        <w:pStyle w:val="BodyText"/>
        <w:numPr>
          <w:ilvl w:val="0"/>
          <w:numId w:val="8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4AD42F39" w14:textId="795680A1" w:rsidR="007D3471" w:rsidRPr="00F27025" w:rsidRDefault="007D3471" w:rsidP="007D3471">
      <w:pPr>
        <w:pStyle w:val="BodyText"/>
        <w:numPr>
          <w:ilvl w:val="0"/>
          <w:numId w:val="8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C77356">
        <w:rPr>
          <w:rFonts w:ascii="Cambria" w:hAnsi="Cambria"/>
          <w:iCs/>
          <w:color w:val="B31983"/>
        </w:rPr>
        <w:t>water</w:t>
      </w:r>
      <w:r>
        <w:rPr>
          <w:rFonts w:ascii="Cambria" w:hAnsi="Cambria"/>
          <w:iCs/>
          <w:color w:val="B31983"/>
        </w:rPr>
        <w:t xml:space="preserve"> consumption</w:t>
      </w:r>
      <w:r w:rsidRPr="00F27025">
        <w:rPr>
          <w:rFonts w:ascii="Cambria" w:hAnsi="Cambria"/>
          <w:iCs/>
          <w:color w:val="B31983"/>
        </w:rPr>
        <w:t xml:space="preserve"> data for the entire property, you </w:t>
      </w:r>
      <w:r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 under management control and tenant </w:t>
      </w:r>
      <w:r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>
        <w:rPr>
          <w:rFonts w:ascii="Cambria" w:hAnsi="Cambria"/>
          <w:iCs/>
          <w:color w:val="B31983"/>
        </w:rPr>
        <w:t>.</w:t>
      </w:r>
    </w:p>
    <w:p w14:paraId="15339CBE" w14:textId="0691A02B" w:rsidR="007D3471" w:rsidRPr="00F54FE8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data</w:t>
      </w:r>
      <w:r>
        <w:rPr>
          <w:rFonts w:ascii="Cambria" w:hAnsi="Cambria"/>
          <w:color w:val="B31983"/>
        </w:rPr>
        <w:t>, you have two options:</w:t>
      </w:r>
    </w:p>
    <w:p w14:paraId="7810EFB9" w14:textId="1ED83D7A" w:rsidR="007D3471" w:rsidRPr="00D32E09" w:rsidRDefault="007D3471" w:rsidP="007D347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C77356">
        <w:rPr>
          <w:rFonts w:ascii="Cambria" w:hAnsi="Cambria"/>
          <w:b/>
          <w:bCs w:val="0"/>
          <w:color w:val="B31983"/>
        </w:rPr>
        <w:t>: Tenant data</w:t>
      </w:r>
    </w:p>
    <w:p w14:paraId="3CC99015" w14:textId="4CFF4886" w:rsidR="007D3471" w:rsidRDefault="007D3471" w:rsidP="007D3471">
      <w:pPr>
        <w:pStyle w:val="BodyText"/>
        <w:ind w:left="1584" w:firstLine="0"/>
        <w:rPr>
          <w:rFonts w:ascii="Cambria" w:hAnsi="Cambria"/>
          <w:color w:val="B31983"/>
        </w:rPr>
      </w:pPr>
      <w:bookmarkStart w:id="0" w:name="_Hlk67904658"/>
      <w:r>
        <w:rPr>
          <w:rFonts w:ascii="Cambria" w:hAnsi="Cambria"/>
          <w:color w:val="B31983"/>
        </w:rPr>
        <w:t xml:space="preserve">Use </w:t>
      </w:r>
      <w:r w:rsidR="00C77356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0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1BA9437B" w14:textId="7531C2C8" w:rsidR="007D3471" w:rsidRPr="00D32E09" w:rsidRDefault="007D3471" w:rsidP="007D347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C77356">
        <w:rPr>
          <w:rFonts w:ascii="Cambria" w:hAnsi="Cambria"/>
          <w:b/>
          <w:bCs w:val="0"/>
          <w:color w:val="B31983"/>
        </w:rPr>
        <w:t>: Management-controlled areas</w:t>
      </w:r>
    </w:p>
    <w:p w14:paraId="478E94F5" w14:textId="3E49ADBA" w:rsidR="007D3471" w:rsidRDefault="007D3471" w:rsidP="007D347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</w:t>
      </w:r>
      <w:r w:rsidR="00F301A2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43F55B96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6C76881" w14:textId="77777777" w:rsidR="007D3471" w:rsidRPr="00877F91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14:paraId="5F181078" w14:textId="638B8F18" w:rsidR="00D01795" w:rsidRPr="00CA25EE" w:rsidRDefault="00743C3D" w:rsidP="00D01795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iCs/>
          <w:color w:val="B31983"/>
        </w:rPr>
      </w:pPr>
      <w:hyperlink r:id="rId8" w:history="1">
        <w:r w:rsidR="00D01795"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D01795">
        <w:rPr>
          <w:rFonts w:ascii="Cambria" w:hAnsi="Cambria"/>
          <w:iCs/>
          <w:color w:val="B31983"/>
        </w:rPr>
        <w:t xml:space="preserve"> with IREM’s account in ENERGY STAR</w:t>
      </w:r>
      <w:r w:rsidR="00D01795" w:rsidRPr="00A13EEC">
        <w:rPr>
          <w:rFonts w:ascii="Cambria" w:hAnsi="Cambria"/>
          <w:iCs/>
          <w:color w:val="B31983"/>
          <w:vertAlign w:val="superscript"/>
        </w:rPr>
        <w:t>®</w:t>
      </w:r>
      <w:r w:rsidR="00D01795">
        <w:rPr>
          <w:rFonts w:ascii="Cambria" w:hAnsi="Cambria"/>
          <w:iCs/>
          <w:color w:val="B31983"/>
        </w:rPr>
        <w:t xml:space="preserve"> Portfolio Manager</w:t>
      </w:r>
      <w:r w:rsidR="00D01795" w:rsidRPr="00A13EEC">
        <w:rPr>
          <w:rFonts w:ascii="Cambria" w:hAnsi="Cambria"/>
          <w:iCs/>
          <w:color w:val="B31983"/>
          <w:vertAlign w:val="superscript"/>
        </w:rPr>
        <w:t>®</w:t>
      </w:r>
      <w:r w:rsidR="00D01795">
        <w:rPr>
          <w:rFonts w:ascii="Cambria" w:hAnsi="Cambria"/>
          <w:iCs/>
          <w:color w:val="B31983"/>
        </w:rPr>
        <w:t xml:space="preserve">. </w:t>
      </w:r>
      <w:r w:rsidR="00A52436">
        <w:rPr>
          <w:rFonts w:ascii="Cambria" w:hAnsi="Cambria"/>
          <w:color w:val="B31983"/>
        </w:rPr>
        <w:t xml:space="preserve">See the </w:t>
      </w:r>
      <w:hyperlink r:id="rId9" w:history="1">
        <w:r w:rsidR="00A52436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A52436">
        <w:rPr>
          <w:rFonts w:ascii="Cambria" w:hAnsi="Cambria"/>
          <w:color w:val="B31983"/>
        </w:rPr>
        <w:t xml:space="preserve"> and the </w:t>
      </w:r>
      <w:hyperlink r:id="rId10" w:history="1">
        <w:r w:rsidR="00A52436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A52436">
        <w:rPr>
          <w:rFonts w:ascii="Cambria" w:hAnsi="Cambria"/>
          <w:color w:val="B31983"/>
        </w:rPr>
        <w:t xml:space="preserve"> for additional instructions.</w:t>
      </w:r>
      <w:r w:rsidR="00A52436">
        <w:rPr>
          <w:rFonts w:ascii="Cambria" w:hAnsi="Cambria"/>
          <w:color w:val="B31983"/>
        </w:rPr>
        <w:t xml:space="preserve"> </w:t>
      </w:r>
      <w:r w:rsidR="00D01795">
        <w:rPr>
          <w:rFonts w:ascii="Cambria" w:hAnsi="Cambria"/>
          <w:iCs/>
          <w:color w:val="B31983"/>
        </w:rPr>
        <w:t xml:space="preserve">When adding IREM as a contact, search for </w:t>
      </w:r>
      <w:r w:rsidR="00D01795" w:rsidRPr="00126E63">
        <w:rPr>
          <w:rFonts w:ascii="Cambria" w:hAnsi="Cambria"/>
          <w:color w:val="434E7E"/>
        </w:rPr>
        <w:t>IREMCSP</w:t>
      </w:r>
      <w:r w:rsidR="00D01795" w:rsidRPr="00126E63">
        <w:rPr>
          <w:rFonts w:ascii="Cambria" w:hAnsi="Cambria"/>
          <w:b/>
          <w:bCs w:val="0"/>
          <w:color w:val="434E7E"/>
        </w:rPr>
        <w:t xml:space="preserve"> </w:t>
      </w:r>
      <w:r w:rsidR="00D01795" w:rsidRPr="00126E63">
        <w:rPr>
          <w:rFonts w:ascii="Cambria" w:eastAsia="Calibri" w:hAnsi="Cambria"/>
          <w:iCs/>
          <w:color w:val="B31983"/>
        </w:rPr>
        <w:t>(no spaces)</w:t>
      </w:r>
      <w:r w:rsidR="00D01795">
        <w:rPr>
          <w:rFonts w:ascii="Cambria" w:hAnsi="Cambria"/>
          <w:b/>
          <w:bCs w:val="0"/>
          <w:color w:val="434E7E"/>
        </w:rPr>
        <w:t xml:space="preserve"> </w:t>
      </w:r>
      <w:r w:rsidR="00D01795">
        <w:rPr>
          <w:rFonts w:ascii="Cambria" w:hAnsi="Cambria"/>
          <w:iCs/>
          <w:color w:val="B31983"/>
        </w:rPr>
        <w:t>in the username field in the Portfolio Manager search.</w:t>
      </w:r>
    </w:p>
    <w:p w14:paraId="26DD2CF5" w14:textId="77777777" w:rsidR="00C77356" w:rsidRDefault="00C77356" w:rsidP="00C77356">
      <w:pPr>
        <w:rPr>
          <w:rFonts w:ascii="Cambria" w:eastAsia="Arial" w:hAnsi="Cambria"/>
          <w:color w:val="414042"/>
        </w:rPr>
      </w:pPr>
    </w:p>
    <w:p w14:paraId="23A5FD8D" w14:textId="698E4AB5" w:rsidR="00AB062B" w:rsidRPr="00A62B38" w:rsidRDefault="002B2165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Enter</w:t>
      </w:r>
      <w:r w:rsidR="00767807" w:rsidRPr="00A62B38">
        <w:rPr>
          <w:rFonts w:ascii="Cambria" w:eastAsia="Arial" w:hAnsi="Cambria"/>
          <w:color w:val="414042"/>
        </w:rPr>
        <w:t xml:space="preserve"> the baseline year-ending date and annual water </w:t>
      </w:r>
      <w:r w:rsidR="0042474D">
        <w:rPr>
          <w:rFonts w:ascii="Cambria" w:eastAsia="Arial" w:hAnsi="Cambria"/>
          <w:color w:val="414042"/>
        </w:rPr>
        <w:t>use</w:t>
      </w:r>
      <w:r w:rsidR="00767807" w:rsidRPr="00A62B38">
        <w:rPr>
          <w:rFonts w:ascii="Cambria" w:eastAsia="Arial" w:hAnsi="Cambria"/>
          <w:color w:val="414042"/>
        </w:rPr>
        <w:t>.</w:t>
      </w:r>
    </w:p>
    <w:p w14:paraId="51322055" w14:textId="526E23A7" w:rsidR="003831A3" w:rsidRPr="00A62B38" w:rsidRDefault="003831A3" w:rsidP="00FF2277">
      <w:pPr>
        <w:tabs>
          <w:tab w:val="left" w:pos="4410"/>
        </w:tabs>
        <w:spacing w:before="100" w:beforeAutospacing="1" w:after="120"/>
        <w:ind w:left="630" w:right="90"/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Baseline year-ending date</w:t>
      </w:r>
      <w:r w:rsidR="002B2165" w:rsidRPr="00A62B38">
        <w:rPr>
          <w:rFonts w:ascii="Cambria" w:eastAsia="Arial" w:hAnsi="Cambria"/>
          <w:color w:val="414042"/>
        </w:rPr>
        <w:tab/>
      </w:r>
      <w:r w:rsidRPr="00A62B38">
        <w:rPr>
          <w:rFonts w:ascii="Cambria" w:eastAsia="Arial" w:hAnsi="Cambria"/>
          <w:color w:val="414042"/>
        </w:rPr>
        <w:t>Annual water use in gallons, kgal, or CCFs</w:t>
      </w:r>
    </w:p>
    <w:tbl>
      <w:tblPr>
        <w:tblW w:w="0" w:type="auto"/>
        <w:tblInd w:w="44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A62B38" w14:paraId="784D9A2F" w14:textId="77777777" w:rsidTr="00D95707">
        <w:trPr>
          <w:trHeight w:hRule="exact" w:val="596"/>
        </w:trPr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B0F34C6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16845E0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12660FEA" w14:textId="77777777" w:rsidR="00FF2277" w:rsidRDefault="00FF2277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68FEE5E8" w14:textId="31E5060D" w:rsidR="007A6C8C" w:rsidRPr="00A62B38" w:rsidRDefault="002B2165" w:rsidP="008C2F89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lastRenderedPageBreak/>
        <w:t>Enter</w:t>
      </w:r>
      <w:r w:rsidR="00767807" w:rsidRPr="00A62B38">
        <w:rPr>
          <w:rFonts w:ascii="Cambria" w:hAnsi="Cambria"/>
          <w:color w:val="414042"/>
        </w:rPr>
        <w:t xml:space="preserve"> the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year-ending date</w:t>
      </w:r>
      <w:r w:rsidRPr="00A62B38">
        <w:rPr>
          <w:rFonts w:ascii="Cambria" w:hAnsi="Cambria"/>
          <w:color w:val="414042"/>
        </w:rPr>
        <w:t xml:space="preserve">,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annual water use, and percentage improvement over the established baseline</w:t>
      </w:r>
      <w:r w:rsidR="007A6C8C" w:rsidRPr="00A62B38">
        <w:rPr>
          <w:rFonts w:ascii="Cambria" w:hAnsi="Cambria"/>
          <w:color w:val="414042"/>
        </w:rPr>
        <w:t>.</w:t>
      </w:r>
    </w:p>
    <w:tbl>
      <w:tblPr>
        <w:tblW w:w="7818" w:type="dxa"/>
        <w:tblInd w:w="405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A62B38" w14:paraId="4D67A8A8" w14:textId="77777777" w:rsidTr="00FF2277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FBDE6BE" w14:textId="480FC88E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bookmarkStart w:id="1" w:name="_Hlk61447786"/>
            <w:r>
              <w:rPr>
                <w:rFonts w:ascii="Cambria" w:eastAsia="Times New Roman" w:hAnsi="Cambria" w:cs="Calibri"/>
                <w:bCs w:val="0"/>
                <w:color w:val="414042"/>
              </w:rPr>
              <w:t>Comparison y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349D926" w14:textId="5EDA1B1C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>
              <w:rPr>
                <w:rFonts w:ascii="Cambria" w:eastAsia="Times New Roman" w:hAnsi="Cambria" w:cs="Calibri"/>
                <w:bCs w:val="0"/>
                <w:color w:val="414042"/>
              </w:rPr>
              <w:t>A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nnual water use in gallons, kgal, or CCFs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A62B38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A62B38">
              <w:rPr>
                <w:rFonts w:ascii="Cambria" w:eastAsia="Times New Roman" w:hAnsi="Cambria" w:cs="Calibri"/>
                <w:bCs w:val="0"/>
                <w:color w:val="414042"/>
              </w:rPr>
              <w:t>Percentage improvement</w:t>
            </w:r>
          </w:p>
        </w:tc>
      </w:tr>
      <w:tr w:rsidR="007A6C8C" w:rsidRPr="00A62B38" w14:paraId="7C6AF1F1" w14:textId="77777777" w:rsidTr="00D95707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D2C96E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2A5B2C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29C818C4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1"/>
    </w:tbl>
    <w:p w14:paraId="70052799" w14:textId="77777777" w:rsidR="00010012" w:rsidRPr="00A62B38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2BD8BAAE" w:rsidR="00010012" w:rsidRPr="00A62B3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B31983"/>
        </w:rPr>
        <w:t>Alternative documentation</w:t>
      </w:r>
      <w:r w:rsidRPr="00A62B38">
        <w:rPr>
          <w:rFonts w:ascii="Cambria" w:hAnsi="Cambria"/>
          <w:color w:val="B31983"/>
        </w:rPr>
        <w:br/>
      </w:r>
      <w:r w:rsidRPr="00A62B38">
        <w:rPr>
          <w:rFonts w:ascii="Cambria" w:hAnsi="Cambria"/>
          <w:color w:val="414042"/>
        </w:rPr>
        <w:t>Instead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of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this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form,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you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may</w:t>
      </w:r>
      <w:r w:rsidRPr="00A62B38">
        <w:rPr>
          <w:rFonts w:ascii="Cambria" w:hAnsi="Cambria"/>
          <w:color w:val="414042"/>
          <w:spacing w:val="-4"/>
        </w:rPr>
        <w:t xml:space="preserve"> </w:t>
      </w:r>
      <w:r w:rsidRPr="00A62B38">
        <w:rPr>
          <w:rFonts w:ascii="Cambria" w:hAnsi="Cambria"/>
          <w:color w:val="414042"/>
        </w:rPr>
        <w:t>submit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="00767807" w:rsidRPr="00A62B38">
        <w:rPr>
          <w:rFonts w:ascii="Cambria" w:hAnsi="Cambria"/>
          <w:color w:val="434E7E"/>
          <w:spacing w:val="-5"/>
        </w:rPr>
        <w:t>at least one</w:t>
      </w:r>
      <w:r w:rsidR="00767807" w:rsidRPr="00A62B38">
        <w:rPr>
          <w:rFonts w:ascii="Cambria" w:hAnsi="Cambria"/>
          <w:color w:val="414042"/>
          <w:spacing w:val="-5"/>
        </w:rPr>
        <w:t xml:space="preserve"> of </w:t>
      </w:r>
      <w:r w:rsidRPr="00A62B38">
        <w:rPr>
          <w:rFonts w:ascii="Cambria" w:hAnsi="Cambria"/>
          <w:color w:val="414042"/>
        </w:rPr>
        <w:t>the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following</w:t>
      </w:r>
      <w:r w:rsidRPr="00A62B38">
        <w:rPr>
          <w:rFonts w:ascii="Cambria" w:hAnsi="Cambria"/>
          <w:color w:val="414042"/>
          <w:spacing w:val="-6"/>
        </w:rPr>
        <w:t xml:space="preserve"> </w:t>
      </w:r>
      <w:r w:rsidRPr="00A62B38">
        <w:rPr>
          <w:rFonts w:ascii="Cambria" w:hAnsi="Cambria"/>
          <w:color w:val="414042"/>
        </w:rPr>
        <w:t>to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IREM:</w:t>
      </w:r>
    </w:p>
    <w:p w14:paraId="0EC35BD9" w14:textId="5C539F73" w:rsidR="00010012" w:rsidRPr="00F25F6A" w:rsidRDefault="00743C3D" w:rsidP="00F25F6A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1" w:history="1">
        <w:r w:rsidR="00CB3243" w:rsidRPr="008829C0">
          <w:rPr>
            <w:rStyle w:val="Hyperlink"/>
            <w:rFonts w:ascii="Cambria" w:hAnsi="Cambria"/>
            <w:color w:val="B31983"/>
          </w:rPr>
          <w:t>Property share</w:t>
        </w:r>
      </w:hyperlink>
      <w:r w:rsidR="00CB3243">
        <w:rPr>
          <w:rFonts w:ascii="Cambria" w:hAnsi="Cambria"/>
          <w:color w:val="414042"/>
        </w:rPr>
        <w:t xml:space="preserve"> with IREM’s account in ENERGY STAR Portfolio Manager</w:t>
      </w:r>
      <w:r w:rsidR="00A52436">
        <w:rPr>
          <w:rFonts w:ascii="Cambria" w:hAnsi="Cambria"/>
          <w:color w:val="414042"/>
        </w:rPr>
        <w:t xml:space="preserve">. </w:t>
      </w:r>
      <w:r w:rsidR="00A52436" w:rsidRPr="002D7AD7">
        <w:rPr>
          <w:rFonts w:ascii="Cambria" w:hAnsi="Cambria"/>
          <w:color w:val="414042"/>
        </w:rPr>
        <w:t>See the</w:t>
      </w:r>
      <w:r w:rsidR="00A52436">
        <w:rPr>
          <w:rFonts w:ascii="Cambria" w:hAnsi="Cambria"/>
          <w:color w:val="B31983"/>
        </w:rPr>
        <w:t xml:space="preserve"> </w:t>
      </w:r>
      <w:hyperlink r:id="rId12" w:history="1">
        <w:r w:rsidR="00A52436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A52436">
        <w:rPr>
          <w:rFonts w:ascii="Cambria" w:hAnsi="Cambria"/>
          <w:color w:val="B31983"/>
        </w:rPr>
        <w:t xml:space="preserve"> </w:t>
      </w:r>
      <w:r w:rsidR="00A52436" w:rsidRPr="002D7AD7">
        <w:rPr>
          <w:rFonts w:ascii="Cambria" w:hAnsi="Cambria"/>
          <w:color w:val="414042"/>
        </w:rPr>
        <w:t>and the</w:t>
      </w:r>
      <w:r w:rsidR="00A52436">
        <w:rPr>
          <w:rFonts w:ascii="Cambria" w:hAnsi="Cambria"/>
          <w:color w:val="B31983"/>
        </w:rPr>
        <w:t xml:space="preserve"> </w:t>
      </w:r>
      <w:hyperlink r:id="rId13" w:history="1">
        <w:r w:rsidR="00A52436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A52436">
        <w:rPr>
          <w:rFonts w:ascii="Cambria" w:hAnsi="Cambria"/>
          <w:color w:val="B31983"/>
        </w:rPr>
        <w:t xml:space="preserve"> </w:t>
      </w:r>
      <w:r w:rsidR="00A52436" w:rsidRPr="002D7AD7">
        <w:rPr>
          <w:rFonts w:ascii="Cambria" w:hAnsi="Cambria"/>
          <w:color w:val="414042"/>
        </w:rPr>
        <w:t>for additional instructions.</w:t>
      </w:r>
    </w:p>
    <w:sectPr w:rsidR="00010012" w:rsidRPr="00F25F6A" w:rsidSect="005D4FFF"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C597" w14:textId="77777777" w:rsidR="001F42F2" w:rsidRDefault="001F42F2" w:rsidP="005D4FFF">
      <w:r>
        <w:separator/>
      </w:r>
    </w:p>
  </w:endnote>
  <w:endnote w:type="continuationSeparator" w:id="0">
    <w:p w14:paraId="2F25634D" w14:textId="77777777" w:rsidR="001F42F2" w:rsidRDefault="001F42F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BE23" w14:textId="145B6273" w:rsidR="004B3519" w:rsidRPr="008829C0" w:rsidRDefault="002738C7" w:rsidP="008829C0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829C0">
      <w:rPr>
        <w:rFonts w:ascii="Cambria" w:hAnsi="Cambria"/>
        <w:color w:val="414042"/>
        <w:sz w:val="18"/>
        <w:szCs w:val="18"/>
      </w:rPr>
      <w:fldChar w:fldCharType="begin"/>
    </w:r>
    <w:r w:rsidRPr="008829C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829C0">
      <w:rPr>
        <w:rFonts w:ascii="Cambria" w:hAnsi="Cambria"/>
        <w:color w:val="414042"/>
        <w:sz w:val="18"/>
        <w:szCs w:val="18"/>
      </w:rPr>
      <w:fldChar w:fldCharType="separate"/>
    </w:r>
    <w:r w:rsidRPr="008829C0">
      <w:rPr>
        <w:rFonts w:ascii="Cambria" w:hAnsi="Cambria"/>
        <w:noProof/>
        <w:color w:val="414042"/>
        <w:sz w:val="18"/>
        <w:szCs w:val="18"/>
      </w:rPr>
      <w:t>2</w:t>
    </w:r>
    <w:r w:rsidRPr="008829C0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D957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fldChar w:fldCharType="begin"/>
    </w:r>
    <w:r w:rsidRPr="00D957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95707">
      <w:rPr>
        <w:rFonts w:ascii="Cambria" w:hAnsi="Cambria"/>
        <w:color w:val="414042"/>
        <w:sz w:val="18"/>
        <w:szCs w:val="18"/>
      </w:rPr>
      <w:fldChar w:fldCharType="separate"/>
    </w:r>
    <w:r w:rsidRPr="00D95707">
      <w:rPr>
        <w:rFonts w:ascii="Cambria" w:hAnsi="Cambria"/>
        <w:noProof/>
        <w:color w:val="414042"/>
        <w:sz w:val="18"/>
        <w:szCs w:val="18"/>
      </w:rPr>
      <w:t>2</w:t>
    </w:r>
    <w:r w:rsidRPr="00D95707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8228D" w14:textId="43B799A3" w:rsidR="004B3519" w:rsidRPr="00D95707" w:rsidRDefault="00D95707">
    <w:pPr>
      <w:pStyle w:val="Footer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t>v</w:t>
    </w:r>
    <w:r w:rsidR="002738C7" w:rsidRPr="00D95707">
      <w:rPr>
        <w:rFonts w:ascii="Cambria" w:hAnsi="Cambria"/>
        <w:color w:val="414042"/>
        <w:sz w:val="18"/>
        <w:szCs w:val="18"/>
      </w:rPr>
      <w:t>20</w:t>
    </w:r>
    <w:r w:rsidRPr="00D95707">
      <w:rPr>
        <w:rFonts w:ascii="Cambria" w:hAnsi="Cambria"/>
        <w:color w:val="414042"/>
        <w:sz w:val="18"/>
        <w:szCs w:val="18"/>
      </w:rPr>
      <w:t>21</w:t>
    </w:r>
    <w:r w:rsidR="002738C7" w:rsidRPr="00D95707">
      <w:rPr>
        <w:rFonts w:ascii="Cambria" w:hAnsi="Cambria"/>
        <w:color w:val="414042"/>
        <w:sz w:val="18"/>
        <w:szCs w:val="18"/>
      </w:rPr>
      <w:t xml:space="preserve">.1 (updated </w:t>
    </w:r>
    <w:r w:rsidRPr="00D95707">
      <w:rPr>
        <w:rFonts w:ascii="Cambria" w:hAnsi="Cambria"/>
        <w:color w:val="414042"/>
        <w:sz w:val="18"/>
        <w:szCs w:val="18"/>
      </w:rPr>
      <w:t>4</w:t>
    </w:r>
    <w:r w:rsidR="002738C7" w:rsidRPr="00D9570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9731" w14:textId="77777777" w:rsidR="001F42F2" w:rsidRDefault="001F42F2" w:rsidP="005D4FFF">
      <w:r>
        <w:separator/>
      </w:r>
    </w:p>
  </w:footnote>
  <w:footnote w:type="continuationSeparator" w:id="0">
    <w:p w14:paraId="34D03638" w14:textId="77777777" w:rsidR="001F42F2" w:rsidRDefault="001F42F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308C5836" w:rsidR="005D4FFF" w:rsidRDefault="00006B1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18347C2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3672F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BA7A6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color w:val="B31983"/>
        <w:w w:val="99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06B14"/>
    <w:rsid w:val="00010012"/>
    <w:rsid w:val="00066FEF"/>
    <w:rsid w:val="00086140"/>
    <w:rsid w:val="000C6757"/>
    <w:rsid w:val="00101AE9"/>
    <w:rsid w:val="00132F91"/>
    <w:rsid w:val="001F42F2"/>
    <w:rsid w:val="002738C7"/>
    <w:rsid w:val="002A1C5E"/>
    <w:rsid w:val="002B2165"/>
    <w:rsid w:val="002F089D"/>
    <w:rsid w:val="003831A3"/>
    <w:rsid w:val="003E6D3D"/>
    <w:rsid w:val="0042474D"/>
    <w:rsid w:val="00452725"/>
    <w:rsid w:val="004A5A5B"/>
    <w:rsid w:val="004B3519"/>
    <w:rsid w:val="004C0633"/>
    <w:rsid w:val="004D663F"/>
    <w:rsid w:val="0050005D"/>
    <w:rsid w:val="005112C7"/>
    <w:rsid w:val="00511F06"/>
    <w:rsid w:val="005379DF"/>
    <w:rsid w:val="0055159D"/>
    <w:rsid w:val="00597271"/>
    <w:rsid w:val="005C0F81"/>
    <w:rsid w:val="005D4FFF"/>
    <w:rsid w:val="005E5EE1"/>
    <w:rsid w:val="00637A4A"/>
    <w:rsid w:val="00673A80"/>
    <w:rsid w:val="0069370D"/>
    <w:rsid w:val="006F1BA6"/>
    <w:rsid w:val="007024ED"/>
    <w:rsid w:val="007320C5"/>
    <w:rsid w:val="00743C3D"/>
    <w:rsid w:val="00767807"/>
    <w:rsid w:val="007A6C8C"/>
    <w:rsid w:val="007D2C7C"/>
    <w:rsid w:val="007D3471"/>
    <w:rsid w:val="008829C0"/>
    <w:rsid w:val="008C2F89"/>
    <w:rsid w:val="008C42AF"/>
    <w:rsid w:val="008D04CD"/>
    <w:rsid w:val="008F4D93"/>
    <w:rsid w:val="00965929"/>
    <w:rsid w:val="009742CA"/>
    <w:rsid w:val="0098435F"/>
    <w:rsid w:val="00991AC9"/>
    <w:rsid w:val="009C24C6"/>
    <w:rsid w:val="00A17164"/>
    <w:rsid w:val="00A52436"/>
    <w:rsid w:val="00A62B38"/>
    <w:rsid w:val="00AA1BA9"/>
    <w:rsid w:val="00AB062B"/>
    <w:rsid w:val="00B53E77"/>
    <w:rsid w:val="00BA1F26"/>
    <w:rsid w:val="00C11B0E"/>
    <w:rsid w:val="00C126C0"/>
    <w:rsid w:val="00C77356"/>
    <w:rsid w:val="00C818E7"/>
    <w:rsid w:val="00CB3243"/>
    <w:rsid w:val="00D01795"/>
    <w:rsid w:val="00D078C6"/>
    <w:rsid w:val="00D1621F"/>
    <w:rsid w:val="00D95707"/>
    <w:rsid w:val="00E54151"/>
    <w:rsid w:val="00E65FE5"/>
    <w:rsid w:val="00EB77A4"/>
    <w:rsid w:val="00F05946"/>
    <w:rsid w:val="00F25F6A"/>
    <w:rsid w:val="00F301A2"/>
    <w:rsid w:val="00F96F63"/>
    <w:rsid w:val="00FF227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62B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B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2B38"/>
    <w:rPr>
      <w:rFonts w:ascii="Calibri" w:hAnsi="Calibri" w:cs="Times New Roman"/>
      <w:bCs/>
    </w:rPr>
  </w:style>
  <w:style w:type="table" w:styleId="TableGrid">
    <w:name w:val="Table Grid"/>
    <w:basedOn w:val="TableNormal"/>
    <w:uiPriority w:val="39"/>
    <w:rsid w:val="00A6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D04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2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W2KU7HSAZS44-1164448980-348635</_dlc_DocId>
    <_dlc_DocIdUrl xmlns="61977ac2-6d7e-4442-ac93-4e718c87e895">
      <Url>https://iremorg.sharepoint.com/sites/Shared/_layouts/15/DocIdRedir.aspx?ID=W2KU7HSAZS44-1164448980-348635</Url>
      <Description>W2KU7HSAZS44-1164448980-348635</Description>
    </_dlc_DocIdUrl>
  </documentManagement>
</p:properties>
</file>

<file path=customXml/itemProps1.xml><?xml version="1.0" encoding="utf-8"?>
<ds:datastoreItem xmlns:ds="http://schemas.openxmlformats.org/officeDocument/2006/customXml" ds:itemID="{478E67C1-CFC2-4F9C-BE28-8473949656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86236-6BAB-496C-B44C-50819F839BD4}"/>
</file>

<file path=customXml/itemProps3.xml><?xml version="1.0" encoding="utf-8"?>
<ds:datastoreItem xmlns:ds="http://schemas.openxmlformats.org/officeDocument/2006/customXml" ds:itemID="{7BD9CDC9-3D18-485C-9D69-AEF689950506}"/>
</file>

<file path=customXml/itemProps4.xml><?xml version="1.0" encoding="utf-8"?>
<ds:datastoreItem xmlns:ds="http://schemas.openxmlformats.org/officeDocument/2006/customXml" ds:itemID="{36B1F231-D65A-4B3E-8B1B-8614B5F8DBCC}"/>
</file>

<file path=customXml/itemProps5.xml><?xml version="1.0" encoding="utf-8"?>
<ds:datastoreItem xmlns:ds="http://schemas.openxmlformats.org/officeDocument/2006/customXml" ds:itemID="{0DF8DBFA-463D-4384-9B65-4D0EBB849D67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2021-04-19T21:31:00Z</dcterms:created>
  <dcterms:modified xsi:type="dcterms:W3CDTF">2021-05-21T15:31:00Z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851600</vt:r8>
  </property>
  <property fmtid="{D5CDD505-2E9C-101B-9397-08002B2CF9AE}" pid="4" name="_dlc_DocIdItemGuid">
    <vt:lpwstr>a701f4ef-077d-540f-817a-f230382dea47</vt:lpwstr>
  </property>
</Properties>
</file>